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omments.xml" ContentType="application/vnd.openxmlformats-officedocument.wordprocessingml.comment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DF97E" w14:textId="77777777" w:rsidR="00992608" w:rsidRDefault="00992608" w:rsidP="0076614C">
      <w:pPr>
        <w:rPr>
          <w:b/>
        </w:rPr>
      </w:pPr>
    </w:p>
    <w:p w14:paraId="0B192B72" w14:textId="77777777" w:rsidR="00992608" w:rsidRDefault="00992608" w:rsidP="0076614C">
      <w:pPr>
        <w:rPr>
          <w:b/>
        </w:rPr>
      </w:pPr>
    </w:p>
    <w:p w14:paraId="5FA471A1" w14:textId="77777777" w:rsidR="00992608" w:rsidRDefault="00992608" w:rsidP="0076614C">
      <w:pPr>
        <w:rPr>
          <w:b/>
        </w:rPr>
      </w:pPr>
    </w:p>
    <w:p w14:paraId="42A816B0" w14:textId="77777777" w:rsidR="00992608" w:rsidRPr="00140766" w:rsidRDefault="00881E8E" w:rsidP="00881E8E">
      <w:pPr>
        <w:shd w:val="clear" w:color="auto" w:fill="00B4BC"/>
        <w:jc w:val="center"/>
        <w:rPr>
          <w:rFonts w:cstheme="minorHAnsi"/>
          <w:b/>
          <w:color w:val="FFFFFF" w:themeColor="background1"/>
          <w:sz w:val="44"/>
          <w:szCs w:val="32"/>
        </w:rPr>
      </w:pPr>
      <w:r>
        <w:rPr>
          <w:rFonts w:cstheme="minorHAnsi"/>
          <w:b/>
          <w:color w:val="FFFFFF" w:themeColor="background1"/>
          <w:sz w:val="44"/>
          <w:szCs w:val="32"/>
        </w:rPr>
        <w:t>Electric Shock</w:t>
      </w:r>
    </w:p>
    <w:p w14:paraId="457B38AD" w14:textId="77777777" w:rsidR="00140766" w:rsidRDefault="00881E8E" w:rsidP="00881E8E">
      <w:pPr>
        <w:jc w:val="center"/>
        <w:rPr>
          <w:sz w:val="26"/>
          <w:szCs w:val="26"/>
        </w:rPr>
      </w:pPr>
      <w:r>
        <w:rPr>
          <w:sz w:val="26"/>
          <w:szCs w:val="26"/>
        </w:rPr>
        <w:t>A water service crew were attending a job in Miramar and while replacing a leaking fitting on PE (Plastic pipe) from the main to the manifold, the service workers has received a minor electric shock.</w:t>
      </w:r>
    </w:p>
    <w:p w14:paraId="233A1D6A" w14:textId="77777777" w:rsidR="00881E8E" w:rsidRDefault="00881E8E" w:rsidP="00881E8E">
      <w:pPr>
        <w:jc w:val="center"/>
        <w:rPr>
          <w:sz w:val="26"/>
          <w:szCs w:val="26"/>
        </w:rPr>
      </w:pPr>
      <w:r>
        <w:rPr>
          <w:sz w:val="26"/>
          <w:szCs w:val="26"/>
        </w:rPr>
        <w:t>The electric shock has happened when the worker is touching the PE and copper pipes and has been un-doing the connection.</w:t>
      </w:r>
    </w:p>
    <w:tbl>
      <w:tblPr>
        <w:tblStyle w:val="TableGrid"/>
        <w:tblW w:w="0" w:type="auto"/>
        <w:jc w:val="center"/>
        <w:tblBorders>
          <w:top w:val="single" w:sz="18" w:space="0" w:color="00B4BC"/>
          <w:left w:val="single" w:sz="18" w:space="0" w:color="00B4BC"/>
          <w:bottom w:val="single" w:sz="18" w:space="0" w:color="00B4BC"/>
          <w:right w:val="single" w:sz="18" w:space="0" w:color="00B4BC"/>
          <w:insideH w:val="single" w:sz="18" w:space="0" w:color="00B4BC"/>
          <w:insideV w:val="single" w:sz="18" w:space="0" w:color="00B4BC"/>
        </w:tblBorders>
        <w:tblLook w:val="04A0" w:firstRow="1" w:lastRow="0" w:firstColumn="1" w:lastColumn="0" w:noHBand="0" w:noVBand="1"/>
      </w:tblPr>
      <w:tblGrid>
        <w:gridCol w:w="9618"/>
      </w:tblGrid>
      <w:tr w:rsidR="00992608" w14:paraId="462038F7" w14:textId="77777777" w:rsidTr="001834DA">
        <w:trPr>
          <w:jc w:val="center"/>
        </w:trPr>
        <w:tc>
          <w:tcPr>
            <w:tcW w:w="9618" w:type="dxa"/>
          </w:tcPr>
          <w:p w14:paraId="078739D0" w14:textId="77777777" w:rsidR="00EB153C" w:rsidRDefault="00D9336E" w:rsidP="00D9336E">
            <w:pPr>
              <w:pStyle w:val="Heading1"/>
              <w:spacing w:after="240"/>
              <w:outlineLvl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What you should know</w:t>
            </w:r>
          </w:p>
          <w:p w14:paraId="69C18CEB" w14:textId="77777777" w:rsidR="00EC23A3" w:rsidRDefault="00EC23A3" w:rsidP="00881E8E">
            <w:pPr>
              <w:pStyle w:val="ListParagraph"/>
              <w:numPr>
                <w:ilvl w:val="0"/>
                <w:numId w:val="15"/>
              </w:numPr>
              <w:spacing w:after="0"/>
            </w:pPr>
            <w:r>
              <w:t>Electric shocks require to be notified to WorkSafe NZ and checked by a medical professional to ensure that there has been no damaged cause such as a change in the hearts rythym</w:t>
            </w:r>
          </w:p>
          <w:p w14:paraId="41480197" w14:textId="77777777" w:rsidR="00881E8E" w:rsidRDefault="00881E8E" w:rsidP="00881E8E">
            <w:pPr>
              <w:pStyle w:val="ListParagraph"/>
              <w:numPr>
                <w:ilvl w:val="0"/>
                <w:numId w:val="15"/>
              </w:numPr>
              <w:spacing w:after="0"/>
            </w:pPr>
            <w:r>
              <w:t>The job has been revisited with a Wellington Water electrician and Wellington Electricity stand overs, this has discovered the fault has not come from an earthing issue from the house but a general leak in the area which WE is investigating further</w:t>
            </w:r>
          </w:p>
          <w:p w14:paraId="0271DF1E" w14:textId="77777777" w:rsidR="00020AA2" w:rsidRDefault="00881E8E" w:rsidP="00020AA2">
            <w:pPr>
              <w:pStyle w:val="ListParagraph"/>
              <w:numPr>
                <w:ilvl w:val="0"/>
                <w:numId w:val="15"/>
              </w:numPr>
              <w:spacing w:after="0"/>
            </w:pPr>
            <w:r>
              <w:t>Actions and controls have been developed in consultation with a specialist in this area</w:t>
            </w:r>
          </w:p>
          <w:p w14:paraId="65892C88" w14:textId="77777777" w:rsidR="00020AA2" w:rsidRDefault="00020AA2" w:rsidP="00020AA2">
            <w:pPr>
              <w:pStyle w:val="ListParagraph"/>
              <w:numPr>
                <w:ilvl w:val="0"/>
                <w:numId w:val="15"/>
              </w:numPr>
              <w:spacing w:after="0"/>
            </w:pPr>
            <w:r>
              <w:t>A set of controls has been developed, including the use of earthing/bonding and PPE that will be implemented ASAP</w:t>
            </w:r>
          </w:p>
          <w:p w14:paraId="5A7E44CF" w14:textId="77777777" w:rsidR="00D9336E" w:rsidRDefault="00020AA2" w:rsidP="00D9336E">
            <w:pPr>
              <w:pStyle w:val="ListParagraph"/>
              <w:numPr>
                <w:ilvl w:val="0"/>
                <w:numId w:val="15"/>
              </w:numPr>
              <w:spacing w:after="0"/>
            </w:pPr>
            <w:r>
              <w:t>In the interim all metallic pipes are to be bonded using jumper leads with a rating of not less than 75 Amps and when bonding is not achievable then earthing must take place with a minimum of 150mm deep earth stake and jumper leads with a rating of not less than 75 Amps</w:t>
            </w:r>
          </w:p>
          <w:p w14:paraId="39229D28" w14:textId="77777777" w:rsidR="00583CBC" w:rsidRDefault="00583CBC" w:rsidP="00D9336E">
            <w:pPr>
              <w:pStyle w:val="ListParagraph"/>
              <w:numPr>
                <w:ilvl w:val="0"/>
                <w:numId w:val="15"/>
              </w:numPr>
              <w:spacing w:after="0"/>
            </w:pPr>
            <w:r>
              <w:t>The above should take place prior to any works on a metallic pipe including ones connected to PE pipes</w:t>
            </w:r>
          </w:p>
          <w:p w14:paraId="7FF3C6D8" w14:textId="63B4E258" w:rsidR="00A11896" w:rsidRPr="00D9336E" w:rsidRDefault="00583CBC" w:rsidP="00A11896">
            <w:pPr>
              <w:pStyle w:val="ListParagraph"/>
              <w:numPr>
                <w:ilvl w:val="0"/>
                <w:numId w:val="15"/>
              </w:numPr>
              <w:spacing w:after="0"/>
            </w:pPr>
            <w:r>
              <w:t xml:space="preserve">Do not rely on volt sticks as – Electrical appliances such as refrigerators and washing machines cycle on and off, this means the fault may not be detected either side of the </w:t>
            </w:r>
            <w:commentRangeStart w:id="0"/>
            <w:r>
              <w:t>work</w:t>
            </w:r>
            <w:commentRangeEnd w:id="0"/>
            <w:r w:rsidR="00D93E35">
              <w:rPr>
                <w:rStyle w:val="CommentReference"/>
              </w:rPr>
              <w:commentReference w:id="0"/>
            </w:r>
            <w:r>
              <w:t xml:space="preserve"> area until the appliance starts again </w:t>
            </w:r>
            <w:bookmarkStart w:id="1" w:name="_GoBack"/>
            <w:bookmarkEnd w:id="1"/>
          </w:p>
        </w:tc>
      </w:tr>
    </w:tbl>
    <w:p w14:paraId="5D36362B" w14:textId="77777777" w:rsidR="00657B3B" w:rsidRDefault="001E1D9F" w:rsidP="001E1D9F">
      <w:r>
        <w:rPr>
          <w:noProof/>
        </w:rPr>
        <w:drawing>
          <wp:inline distT="0" distB="0" distL="0" distR="0" wp14:anchorId="696A83D8" wp14:editId="3650DC6C">
            <wp:extent cx="6645910" cy="17348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73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0E2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724E4BD" wp14:editId="3D6807C5">
                <wp:simplePos x="0" y="0"/>
                <wp:positionH relativeFrom="column">
                  <wp:posOffset>-2480945</wp:posOffset>
                </wp:positionH>
                <wp:positionV relativeFrom="paragraph">
                  <wp:posOffset>2719070</wp:posOffset>
                </wp:positionV>
                <wp:extent cx="1955800" cy="249555"/>
                <wp:effectExtent l="0" t="0" r="635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249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7F51A6" w14:textId="77777777" w:rsidR="00960E2C" w:rsidRPr="00630D83" w:rsidRDefault="00960E2C" w:rsidP="00960E2C">
                            <w:pPr>
                              <w:spacing w:before="0" w:after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Timber props used after incident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09E81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195.35pt;margin-top:214.1pt;width:154pt;height:19.6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" fillcolor="white [3201]" stroked="f" strokeweight=".5pt">
                <v:textbox>
                  <w:txbxContent>
                    <w:p w:rsidR="00960E2C" w:rsidRPr="00630D83" w:rsidRDefault="00960E2C" w:rsidP="00960E2C">
                      <w:pPr>
                        <w:spacing w:before="0" w:after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Timber props used after incident</w:t>
                      </w:r>
                    </w:p>
                  </w:txbxContent>
                </v:textbox>
              </v:shape>
            </w:pict>
          </mc:Fallback>
        </mc:AlternateContent>
      </w:r>
    </w:p>
    <w:p w14:paraId="03C8F2AE" w14:textId="77777777" w:rsidR="00657B3B" w:rsidRDefault="007B78C8" w:rsidP="00EB153C">
      <w:pPr>
        <w:jc w:val="center"/>
      </w:pPr>
      <w:r>
        <w:rPr>
          <w:rStyle w:val="CommentReference"/>
        </w:rPr>
        <w:commentReference w:id="2"/>
      </w:r>
    </w:p>
    <w:p w14:paraId="4F12B5A2" w14:textId="77777777" w:rsidR="00657B3B" w:rsidRDefault="00657B3B" w:rsidP="00EB153C">
      <w:pPr>
        <w:jc w:val="center"/>
      </w:pPr>
    </w:p>
    <w:p w14:paraId="1BCED914" w14:textId="77777777" w:rsidR="00B20955" w:rsidRPr="00D9336E" w:rsidRDefault="00B20955" w:rsidP="00D9336E">
      <w:pPr>
        <w:spacing w:line="259" w:lineRule="auto"/>
      </w:pPr>
    </w:p>
    <w:sectPr w:rsidR="00B20955" w:rsidRPr="00D9336E" w:rsidSect="00992608">
      <w:headerReference w:type="default" r:id="rId11"/>
      <w:footerReference w:type="default" r:id="rId12"/>
      <w:pgSz w:w="11906" w:h="16838"/>
      <w:pgMar w:top="720" w:right="720" w:bottom="720" w:left="720" w:header="284" w:footer="453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TAYLOR, Luke" w:date="2020-12-14T15:35:00Z" w:initials="TL">
    <w:p w14:paraId="062E648F" w14:textId="3851A299" w:rsidR="00D93E35" w:rsidRDefault="00D93E35">
      <w:pPr>
        <w:pStyle w:val="CommentText"/>
      </w:pPr>
      <w:r>
        <w:rPr>
          <w:rStyle w:val="CommentReference"/>
        </w:rPr>
        <w:annotationRef/>
      </w:r>
      <w:r>
        <w:t xml:space="preserve">Add reference to Australian fatalities </w:t>
      </w:r>
    </w:p>
  </w:comment>
  <w:comment w:id="2" w:author="TAYLOR, Luke" w:date="2020-12-14T15:28:00Z" w:initials="TL">
    <w:p w14:paraId="7D0990C4" w14:textId="77777777" w:rsidR="007B78C8" w:rsidRDefault="007B78C8">
      <w:pPr>
        <w:pStyle w:val="CommentText"/>
      </w:pPr>
      <w:r>
        <w:rPr>
          <w:rStyle w:val="CommentReference"/>
        </w:rPr>
        <w:annotationRef/>
      </w:r>
      <w:r>
        <w:t xml:space="preserve">Separate two examples and show work area for earthing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62E648F" w15:done="0"/>
  <w15:commentEx w15:paraId="7D0990C4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C2DE7" w14:textId="77777777" w:rsidR="00145F25" w:rsidRDefault="00145F25" w:rsidP="00A80970">
      <w:pPr>
        <w:spacing w:after="0"/>
      </w:pPr>
      <w:r>
        <w:separator/>
      </w:r>
    </w:p>
  </w:endnote>
  <w:endnote w:type="continuationSeparator" w:id="0">
    <w:p w14:paraId="1C96A1AC" w14:textId="77777777" w:rsidR="00145F25" w:rsidRDefault="00145F25" w:rsidP="00A809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goCoRegular-Roma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820EA" w14:textId="77777777" w:rsidR="00992608" w:rsidRDefault="00992608">
    <w:pPr>
      <w:pStyle w:val="Footer"/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FFF79D" wp14:editId="3FCB19DA">
              <wp:simplePos x="0" y="0"/>
              <wp:positionH relativeFrom="column">
                <wp:posOffset>3489325</wp:posOffset>
              </wp:positionH>
              <wp:positionV relativeFrom="paragraph">
                <wp:posOffset>-103505</wp:posOffset>
              </wp:positionV>
              <wp:extent cx="3419475" cy="356235"/>
              <wp:effectExtent l="0" t="0" r="0" b="5715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19475" cy="3562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2C95A5" w14:textId="77777777" w:rsidR="00992608" w:rsidRPr="00140766" w:rsidRDefault="00992608" w:rsidP="00992608">
                          <w:pPr>
                            <w:spacing w:before="0" w:after="0"/>
                            <w:jc w:val="center"/>
                            <w:rPr>
                              <w:color w:val="FFFFFF" w:themeColor="background1"/>
                              <w:sz w:val="52"/>
                            </w:rPr>
                          </w:pPr>
                          <w:r w:rsidRPr="00140766">
                            <w:rPr>
                              <w:rFonts w:cs="Arial"/>
                              <w:color w:val="FFFFFF" w:themeColor="background1"/>
                              <w:spacing w:val="10"/>
                              <w:sz w:val="32"/>
                              <w:szCs w:val="32"/>
                              <w14:textOutline w14:w="9525" w14:cap="rnd" w14:cmpd="sng" w14:algn="ctr">
                                <w14:solidFill>
                                  <w14:schemeClr w14:val="bg1">
                                    <w14:lumMod w14:val="95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>www.wellingtonwater.co.nz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149AC5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274.75pt;margin-top:-8.15pt;width:269.25pt;height:2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" filled="f" stroked="f" strokeweight=".5pt">
              <v:textbox>
                <w:txbxContent>
                  <w:p w:rsidR="00992608" w:rsidRPr="00140766" w:rsidRDefault="00992608" w:rsidP="00992608">
                    <w:pPr>
                      <w:spacing w:before="0" w:after="0"/>
                      <w:jc w:val="center"/>
                      <w:rPr>
                        <w:color w:val="FFFFFF" w:themeColor="background1"/>
                        <w:sz w:val="52"/>
                      </w:rPr>
                    </w:pPr>
                    <w:r w:rsidRPr="00140766">
                      <w:rPr>
                        <w:rFonts w:cs="Arial"/>
                        <w:color w:val="FFFFFF" w:themeColor="background1"/>
                        <w:spacing w:val="10"/>
                        <w:sz w:val="32"/>
                        <w:szCs w:val="32"/>
                        <w14:textOutline w14:w="9525" w14:cap="rnd" w14:cmpd="sng" w14:algn="ctr">
                          <w14:solidFill>
                            <w14:schemeClr w14:val="bg1">
                              <w14:lumMod w14:val="95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t>www.wellingtonwater.co.nz</w:t>
                    </w:r>
                  </w:p>
                </w:txbxContent>
              </v:textbox>
            </v:shape>
          </w:pict>
        </mc:Fallback>
      </mc:AlternateContent>
    </w:r>
    <w:r w:rsidRPr="00C51993">
      <w:rPr>
        <w:rFonts w:ascii="Times New Roman" w:hAnsi="Times New Roman"/>
        <w:noProof/>
        <w:color w:val="FFFFFF" w:themeColor="background1"/>
        <w:szCs w:val="24"/>
      </w:rPr>
      <w:drawing>
        <wp:anchor distT="36576" distB="36576" distL="36576" distR="36576" simplePos="0" relativeHeight="251659264" behindDoc="1" locked="0" layoutInCell="1" allowOverlap="1" wp14:anchorId="6DAB9589" wp14:editId="6A94A4B3">
          <wp:simplePos x="0" y="0"/>
          <wp:positionH relativeFrom="column">
            <wp:posOffset>-495300</wp:posOffset>
          </wp:positionH>
          <wp:positionV relativeFrom="paragraph">
            <wp:posOffset>-156845</wp:posOffset>
          </wp:positionV>
          <wp:extent cx="7711440" cy="845820"/>
          <wp:effectExtent l="0" t="0" r="381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144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794A7" w14:textId="77777777" w:rsidR="00145F25" w:rsidRDefault="00145F25" w:rsidP="00A80970">
      <w:pPr>
        <w:spacing w:after="0"/>
      </w:pPr>
      <w:r>
        <w:separator/>
      </w:r>
    </w:p>
  </w:footnote>
  <w:footnote w:type="continuationSeparator" w:id="0">
    <w:p w14:paraId="33C09966" w14:textId="77777777" w:rsidR="00145F25" w:rsidRDefault="00145F25" w:rsidP="00A8097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6AECF" w14:textId="77777777" w:rsidR="00992608" w:rsidRDefault="00960E2C">
    <w:pPr>
      <w:pStyle w:val="Header"/>
    </w:pPr>
    <w:r w:rsidRPr="00CC4525">
      <w:rPr>
        <w:noProof/>
        <w:sz w:val="18"/>
        <w:szCs w:val="18"/>
      </w:rPr>
      <w:drawing>
        <wp:anchor distT="0" distB="0" distL="114300" distR="114300" simplePos="0" relativeHeight="251663360" behindDoc="1" locked="0" layoutInCell="1" allowOverlap="1" wp14:anchorId="70DA712A" wp14:editId="07343ED7">
          <wp:simplePos x="0" y="0"/>
          <wp:positionH relativeFrom="column">
            <wp:posOffset>-81915</wp:posOffset>
          </wp:positionH>
          <wp:positionV relativeFrom="paragraph">
            <wp:posOffset>243205</wp:posOffset>
          </wp:positionV>
          <wp:extent cx="2889250" cy="980440"/>
          <wp:effectExtent l="0" t="0" r="6350" b="0"/>
          <wp:wrapNone/>
          <wp:docPr id="21" name="Picture 21" descr="logo wgtn wa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wgtn wat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9250" cy="980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A5B64D7" wp14:editId="1F3888CA">
              <wp:simplePos x="0" y="0"/>
              <wp:positionH relativeFrom="column">
                <wp:posOffset>4018915</wp:posOffset>
              </wp:positionH>
              <wp:positionV relativeFrom="paragraph">
                <wp:posOffset>187325</wp:posOffset>
              </wp:positionV>
              <wp:extent cx="1923415" cy="521335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3415" cy="5213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171D5A" w14:textId="77777777" w:rsidR="00992608" w:rsidRPr="00992608" w:rsidRDefault="00992608" w:rsidP="00992608">
                          <w:pPr>
                            <w:spacing w:before="0" w:after="0"/>
                            <w:jc w:val="center"/>
                            <w:rPr>
                              <w:b/>
                              <w:color w:val="FFFFFF" w:themeColor="background1"/>
                              <w:sz w:val="52"/>
                            </w:rPr>
                          </w:pPr>
                          <w:r w:rsidRPr="00992608">
                            <w:rPr>
                              <w:b/>
                              <w:color w:val="FFFFFF" w:themeColor="background1"/>
                              <w:sz w:val="52"/>
                            </w:rPr>
                            <w:t>Safety Alert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FD85D5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1" type="#_x0000_t202" style="position:absolute;margin-left:316.45pt;margin-top:14.75pt;width:151.45pt;height:41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" filled="f" stroked="f" strokeweight=".5pt">
              <v:textbox>
                <w:txbxContent>
                  <w:p w:rsidR="00992608" w:rsidRPr="00992608" w:rsidRDefault="00992608" w:rsidP="00992608">
                    <w:pPr>
                      <w:spacing w:before="0" w:after="0"/>
                      <w:jc w:val="center"/>
                      <w:rPr>
                        <w:b/>
                        <w:color w:val="FFFFFF" w:themeColor="background1"/>
                        <w:sz w:val="52"/>
                      </w:rPr>
                    </w:pPr>
                    <w:r w:rsidRPr="00992608">
                      <w:rPr>
                        <w:b/>
                        <w:color w:val="FFFFFF" w:themeColor="background1"/>
                        <w:sz w:val="52"/>
                      </w:rPr>
                      <w:t>Safety Alert</w:t>
                    </w:r>
                  </w:p>
                </w:txbxContent>
              </v:textbox>
            </v:shape>
          </w:pict>
        </mc:Fallback>
      </mc:AlternateContent>
    </w:r>
    <w:r w:rsidRPr="00CC4525">
      <w:rPr>
        <w:noProof/>
        <w:sz w:val="18"/>
        <w:szCs w:val="18"/>
      </w:rPr>
      <w:drawing>
        <wp:anchor distT="0" distB="0" distL="114300" distR="114300" simplePos="0" relativeHeight="251662336" behindDoc="1" locked="0" layoutInCell="1" allowOverlap="1" wp14:anchorId="56E46A73" wp14:editId="13D4990B">
          <wp:simplePos x="0" y="0"/>
          <wp:positionH relativeFrom="column">
            <wp:posOffset>-547370</wp:posOffset>
          </wp:positionH>
          <wp:positionV relativeFrom="paragraph">
            <wp:posOffset>-720090</wp:posOffset>
          </wp:positionV>
          <wp:extent cx="7763510" cy="1828800"/>
          <wp:effectExtent l="0" t="0" r="8890" b="0"/>
          <wp:wrapNone/>
          <wp:docPr id="5" name="Picture 5" descr="Wellington Water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ellington Water Bann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351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1233E"/>
    <w:multiLevelType w:val="hybridMultilevel"/>
    <w:tmpl w:val="5CE2B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51D58"/>
    <w:multiLevelType w:val="hybridMultilevel"/>
    <w:tmpl w:val="049667BC"/>
    <w:lvl w:ilvl="0" w:tplc="1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4806FB5"/>
    <w:multiLevelType w:val="hybridMultilevel"/>
    <w:tmpl w:val="7FAC8D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15703"/>
    <w:multiLevelType w:val="hybridMultilevel"/>
    <w:tmpl w:val="AC06F9B4"/>
    <w:lvl w:ilvl="0" w:tplc="35E85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C3120"/>
    <w:multiLevelType w:val="hybridMultilevel"/>
    <w:tmpl w:val="E54AE6C0"/>
    <w:lvl w:ilvl="0" w:tplc="DCC066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02E41"/>
    <w:multiLevelType w:val="hybridMultilevel"/>
    <w:tmpl w:val="491C27C4"/>
    <w:lvl w:ilvl="0" w:tplc="F4087A1C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187DEF"/>
    <w:multiLevelType w:val="hybridMultilevel"/>
    <w:tmpl w:val="36247068"/>
    <w:lvl w:ilvl="0" w:tplc="1409000F">
      <w:start w:val="1"/>
      <w:numFmt w:val="decimal"/>
      <w:lvlText w:val="%1."/>
      <w:lvlJc w:val="left"/>
      <w:pPr>
        <w:ind w:left="862" w:hanging="360"/>
      </w:pPr>
    </w:lvl>
    <w:lvl w:ilvl="1" w:tplc="14090019" w:tentative="1">
      <w:start w:val="1"/>
      <w:numFmt w:val="lowerLetter"/>
      <w:lvlText w:val="%2."/>
      <w:lvlJc w:val="left"/>
      <w:pPr>
        <w:ind w:left="1582" w:hanging="360"/>
      </w:pPr>
    </w:lvl>
    <w:lvl w:ilvl="2" w:tplc="1409001B" w:tentative="1">
      <w:start w:val="1"/>
      <w:numFmt w:val="lowerRoman"/>
      <w:lvlText w:val="%3."/>
      <w:lvlJc w:val="right"/>
      <w:pPr>
        <w:ind w:left="2302" w:hanging="180"/>
      </w:pPr>
    </w:lvl>
    <w:lvl w:ilvl="3" w:tplc="1409000F" w:tentative="1">
      <w:start w:val="1"/>
      <w:numFmt w:val="decimal"/>
      <w:lvlText w:val="%4."/>
      <w:lvlJc w:val="left"/>
      <w:pPr>
        <w:ind w:left="3022" w:hanging="360"/>
      </w:pPr>
    </w:lvl>
    <w:lvl w:ilvl="4" w:tplc="14090019" w:tentative="1">
      <w:start w:val="1"/>
      <w:numFmt w:val="lowerLetter"/>
      <w:lvlText w:val="%5."/>
      <w:lvlJc w:val="left"/>
      <w:pPr>
        <w:ind w:left="3742" w:hanging="360"/>
      </w:pPr>
    </w:lvl>
    <w:lvl w:ilvl="5" w:tplc="1409001B" w:tentative="1">
      <w:start w:val="1"/>
      <w:numFmt w:val="lowerRoman"/>
      <w:lvlText w:val="%6."/>
      <w:lvlJc w:val="right"/>
      <w:pPr>
        <w:ind w:left="4462" w:hanging="180"/>
      </w:pPr>
    </w:lvl>
    <w:lvl w:ilvl="6" w:tplc="1409000F" w:tentative="1">
      <w:start w:val="1"/>
      <w:numFmt w:val="decimal"/>
      <w:lvlText w:val="%7."/>
      <w:lvlJc w:val="left"/>
      <w:pPr>
        <w:ind w:left="5182" w:hanging="360"/>
      </w:pPr>
    </w:lvl>
    <w:lvl w:ilvl="7" w:tplc="14090019" w:tentative="1">
      <w:start w:val="1"/>
      <w:numFmt w:val="lowerLetter"/>
      <w:lvlText w:val="%8."/>
      <w:lvlJc w:val="left"/>
      <w:pPr>
        <w:ind w:left="5902" w:hanging="360"/>
      </w:pPr>
    </w:lvl>
    <w:lvl w:ilvl="8" w:tplc="1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A864C73"/>
    <w:multiLevelType w:val="hybridMultilevel"/>
    <w:tmpl w:val="EB20AB4A"/>
    <w:lvl w:ilvl="0" w:tplc="1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8" w15:restartNumberingAfterBreak="0">
    <w:nsid w:val="514F14A7"/>
    <w:multiLevelType w:val="hybridMultilevel"/>
    <w:tmpl w:val="20B07DD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7570DC"/>
    <w:multiLevelType w:val="hybridMultilevel"/>
    <w:tmpl w:val="6A1887B2"/>
    <w:lvl w:ilvl="0" w:tplc="C3FC279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A05FFE"/>
    <w:multiLevelType w:val="hybridMultilevel"/>
    <w:tmpl w:val="EA4887A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E7DFE"/>
    <w:multiLevelType w:val="hybridMultilevel"/>
    <w:tmpl w:val="44A4B0AC"/>
    <w:lvl w:ilvl="0" w:tplc="8EC6D41E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B805F5"/>
    <w:multiLevelType w:val="hybridMultilevel"/>
    <w:tmpl w:val="E98AEF24"/>
    <w:lvl w:ilvl="0" w:tplc="879CE9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742F59"/>
    <w:multiLevelType w:val="hybridMultilevel"/>
    <w:tmpl w:val="1E0CFDB2"/>
    <w:lvl w:ilvl="0" w:tplc="34B802FC">
      <w:numFmt w:val="bullet"/>
      <w:lvlText w:val="•"/>
      <w:lvlJc w:val="left"/>
      <w:pPr>
        <w:ind w:left="610" w:hanging="360"/>
      </w:pPr>
      <w:rPr>
        <w:rFonts w:ascii="Calibri" w:eastAsiaTheme="minorHAnsi" w:hAnsi="Calibri" w:cs="Calibri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4" w15:restartNumberingAfterBreak="0">
    <w:nsid w:val="76237647"/>
    <w:multiLevelType w:val="hybridMultilevel"/>
    <w:tmpl w:val="A8C4160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0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9"/>
  </w:num>
  <w:num w:numId="10">
    <w:abstractNumId w:val="13"/>
  </w:num>
  <w:num w:numId="11">
    <w:abstractNumId w:val="5"/>
  </w:num>
  <w:num w:numId="12">
    <w:abstractNumId w:val="11"/>
  </w:num>
  <w:num w:numId="13">
    <w:abstractNumId w:val="14"/>
  </w:num>
  <w:num w:numId="14">
    <w:abstractNumId w:val="2"/>
  </w:num>
  <w:num w:numId="15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AYLOR, Luke">
    <w15:presenceInfo w15:providerId="AD" w15:userId="S-1-5-21-150161527-1676743140-1757479407-4013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970"/>
    <w:rsid w:val="00002896"/>
    <w:rsid w:val="00016B38"/>
    <w:rsid w:val="00017D64"/>
    <w:rsid w:val="00020AA2"/>
    <w:rsid w:val="00021FEA"/>
    <w:rsid w:val="00027F69"/>
    <w:rsid w:val="00043625"/>
    <w:rsid w:val="00056A59"/>
    <w:rsid w:val="000A68B7"/>
    <w:rsid w:val="00140766"/>
    <w:rsid w:val="00145F25"/>
    <w:rsid w:val="001834DA"/>
    <w:rsid w:val="00183DC7"/>
    <w:rsid w:val="001907B7"/>
    <w:rsid w:val="001A5120"/>
    <w:rsid w:val="001A631B"/>
    <w:rsid w:val="001E1D9F"/>
    <w:rsid w:val="002076B8"/>
    <w:rsid w:val="002F364E"/>
    <w:rsid w:val="003215FD"/>
    <w:rsid w:val="0033153B"/>
    <w:rsid w:val="00346690"/>
    <w:rsid w:val="00364E38"/>
    <w:rsid w:val="003D67A6"/>
    <w:rsid w:val="003D6EF7"/>
    <w:rsid w:val="003F5B28"/>
    <w:rsid w:val="003F63B0"/>
    <w:rsid w:val="00422734"/>
    <w:rsid w:val="004553A2"/>
    <w:rsid w:val="00476627"/>
    <w:rsid w:val="004A7E4E"/>
    <w:rsid w:val="004D26E8"/>
    <w:rsid w:val="004D5BCC"/>
    <w:rsid w:val="004E614C"/>
    <w:rsid w:val="00503842"/>
    <w:rsid w:val="00507CD6"/>
    <w:rsid w:val="00507EF6"/>
    <w:rsid w:val="005216FE"/>
    <w:rsid w:val="00564F4D"/>
    <w:rsid w:val="00583CBC"/>
    <w:rsid w:val="00590327"/>
    <w:rsid w:val="005A679E"/>
    <w:rsid w:val="005C27BB"/>
    <w:rsid w:val="005C427D"/>
    <w:rsid w:val="005F6B0D"/>
    <w:rsid w:val="0061249A"/>
    <w:rsid w:val="00630D83"/>
    <w:rsid w:val="00632DE5"/>
    <w:rsid w:val="00657B3B"/>
    <w:rsid w:val="006A1EE5"/>
    <w:rsid w:val="006B4F2B"/>
    <w:rsid w:val="006D2F27"/>
    <w:rsid w:val="006D3438"/>
    <w:rsid w:val="00700064"/>
    <w:rsid w:val="00731A49"/>
    <w:rsid w:val="00757BAE"/>
    <w:rsid w:val="0076614C"/>
    <w:rsid w:val="007B78C8"/>
    <w:rsid w:val="007C109C"/>
    <w:rsid w:val="007D2966"/>
    <w:rsid w:val="007D67ED"/>
    <w:rsid w:val="007E4C1D"/>
    <w:rsid w:val="007E5F28"/>
    <w:rsid w:val="0081093D"/>
    <w:rsid w:val="00872946"/>
    <w:rsid w:val="00881E8E"/>
    <w:rsid w:val="008B09C4"/>
    <w:rsid w:val="008C4639"/>
    <w:rsid w:val="00906C60"/>
    <w:rsid w:val="00915495"/>
    <w:rsid w:val="00960E2C"/>
    <w:rsid w:val="00977F99"/>
    <w:rsid w:val="00992608"/>
    <w:rsid w:val="009A3BBA"/>
    <w:rsid w:val="009A713A"/>
    <w:rsid w:val="009D0514"/>
    <w:rsid w:val="009E1805"/>
    <w:rsid w:val="00A030FE"/>
    <w:rsid w:val="00A11896"/>
    <w:rsid w:val="00A130E6"/>
    <w:rsid w:val="00A22050"/>
    <w:rsid w:val="00A80970"/>
    <w:rsid w:val="00A87B7F"/>
    <w:rsid w:val="00A923DA"/>
    <w:rsid w:val="00AC4F6F"/>
    <w:rsid w:val="00B10A0A"/>
    <w:rsid w:val="00B1676B"/>
    <w:rsid w:val="00B16FAA"/>
    <w:rsid w:val="00B20955"/>
    <w:rsid w:val="00B62D4F"/>
    <w:rsid w:val="00B64510"/>
    <w:rsid w:val="00BA4B03"/>
    <w:rsid w:val="00C51993"/>
    <w:rsid w:val="00C525E7"/>
    <w:rsid w:val="00C9546D"/>
    <w:rsid w:val="00CF64EA"/>
    <w:rsid w:val="00D2522A"/>
    <w:rsid w:val="00D9336E"/>
    <w:rsid w:val="00D93E35"/>
    <w:rsid w:val="00DE0CC7"/>
    <w:rsid w:val="00DF2282"/>
    <w:rsid w:val="00DF2D24"/>
    <w:rsid w:val="00E41C50"/>
    <w:rsid w:val="00E563D5"/>
    <w:rsid w:val="00E82FEC"/>
    <w:rsid w:val="00EB153C"/>
    <w:rsid w:val="00EC23A3"/>
    <w:rsid w:val="00ED5E21"/>
    <w:rsid w:val="00F03269"/>
    <w:rsid w:val="00F064DC"/>
    <w:rsid w:val="00F13D92"/>
    <w:rsid w:val="00F71042"/>
    <w:rsid w:val="00FA2F66"/>
    <w:rsid w:val="00FB2067"/>
    <w:rsid w:val="00FC14D1"/>
    <w:rsid w:val="00FC517B"/>
    <w:rsid w:val="00FF2DB8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C292F0"/>
  <w15:docId w15:val="{5CD82696-2B2C-44AE-A361-0426E610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NZ" w:bidi="ar-SA"/>
      </w:rPr>
    </w:rPrDefault>
    <w:pPrDefault>
      <w:pPr>
        <w:spacing w:before="200" w:after="20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805"/>
    <w:pPr>
      <w:spacing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614C"/>
    <w:pPr>
      <w:keepNext/>
      <w:keepLines/>
      <w:jc w:val="center"/>
      <w:outlineLvl w:val="0"/>
    </w:pPr>
    <w:rPr>
      <w:rFonts w:asciiTheme="majorHAnsi" w:eastAsiaTheme="majorEastAsia" w:hAnsiTheme="majorHAnsi" w:cstheme="majorBidi"/>
      <w:b/>
      <w:bCs/>
      <w:color w:val="00B0B9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614C"/>
    <w:pPr>
      <w:keepNext/>
      <w:keepLines/>
      <w:outlineLvl w:val="1"/>
    </w:pPr>
    <w:rPr>
      <w:rFonts w:asciiTheme="majorHAnsi" w:eastAsiaTheme="majorEastAsia" w:hAnsiTheme="majorHAnsi" w:cstheme="majorBidi"/>
      <w:bCs/>
      <w:color w:val="006488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614C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14C"/>
    <w:pPr>
      <w:keepNext/>
      <w:keepLines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14C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14C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14C"/>
    <w:pPr>
      <w:keepNext/>
      <w:keepLines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14C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76614C"/>
    <w:pPr>
      <w:spacing w:before="0" w:after="0"/>
    </w:pPr>
  </w:style>
  <w:style w:type="paragraph" w:customStyle="1" w:styleId="GraphHeading">
    <w:name w:val="Graph Heading"/>
    <w:basedOn w:val="Normal"/>
    <w:uiPriority w:val="99"/>
    <w:semiHidden/>
    <w:rsid w:val="00FC517B"/>
    <w:pPr>
      <w:jc w:val="center"/>
    </w:pPr>
    <w:rPr>
      <w:rFonts w:ascii="Calibri" w:hAnsi="Calibri" w:cs="FagoCoRegular-Roman"/>
      <w:b/>
      <w:bCs/>
      <w:color w:val="4D4D4D"/>
      <w:sz w:val="14"/>
      <w:szCs w:val="14"/>
      <w:lang w:val="en-US"/>
    </w:rPr>
  </w:style>
  <w:style w:type="paragraph" w:customStyle="1" w:styleId="GraphText">
    <w:name w:val="Graph Text"/>
    <w:basedOn w:val="Normal"/>
    <w:uiPriority w:val="99"/>
    <w:semiHidden/>
    <w:rsid w:val="00FC517B"/>
    <w:pPr>
      <w:tabs>
        <w:tab w:val="left" w:pos="1418"/>
      </w:tabs>
      <w:spacing w:after="40"/>
    </w:pPr>
    <w:rPr>
      <w:rFonts w:ascii="Calibri" w:hAnsi="Calibri" w:cs="FagoCoRegular-Roman"/>
      <w:caps/>
      <w:sz w:val="10"/>
      <w:szCs w:val="1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6614C"/>
    <w:rPr>
      <w:rFonts w:asciiTheme="majorHAnsi" w:eastAsiaTheme="majorEastAsia" w:hAnsiTheme="majorHAnsi" w:cstheme="majorBidi"/>
      <w:bCs/>
      <w:color w:val="006488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6614C"/>
    <w:rPr>
      <w:rFonts w:asciiTheme="majorHAnsi" w:eastAsiaTheme="majorEastAsia" w:hAnsiTheme="majorHAnsi" w:cstheme="majorBidi"/>
      <w:b/>
      <w:bCs/>
      <w:color w:val="00B0B9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6614C"/>
    <w:pPr>
      <w:spacing w:before="0" w:after="0"/>
      <w:contextualSpacing/>
    </w:pPr>
    <w:rPr>
      <w:rFonts w:asciiTheme="majorHAnsi" w:eastAsiaTheme="majorEastAsia" w:hAnsiTheme="majorHAnsi" w:cstheme="majorBidi"/>
      <w:b/>
      <w:color w:val="00B0B9"/>
      <w:spacing w:val="-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14C"/>
    <w:rPr>
      <w:rFonts w:asciiTheme="majorHAnsi" w:eastAsiaTheme="majorEastAsia" w:hAnsiTheme="majorHAnsi" w:cstheme="majorBidi"/>
      <w:b/>
      <w:color w:val="00B0B9"/>
      <w:spacing w:val="-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76614C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ph">
    <w:name w:val="List Paragraph"/>
    <w:basedOn w:val="Normal"/>
    <w:autoRedefine/>
    <w:uiPriority w:val="34"/>
    <w:qFormat/>
    <w:rsid w:val="001834DA"/>
    <w:pPr>
      <w:numPr>
        <w:numId w:val="11"/>
      </w:numPr>
      <w:spacing w:before="0" w:after="120"/>
      <w:ind w:left="610"/>
    </w:pPr>
  </w:style>
  <w:style w:type="paragraph" w:styleId="Header">
    <w:name w:val="header"/>
    <w:basedOn w:val="Normal"/>
    <w:link w:val="HeaderChar"/>
    <w:uiPriority w:val="99"/>
    <w:unhideWhenUsed/>
    <w:rsid w:val="00A8097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80970"/>
    <w:rPr>
      <w:color w:val="000000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8097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80970"/>
    <w:rPr>
      <w:color w:val="000000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97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970"/>
    <w:rPr>
      <w:rFonts w:ascii="Tahoma" w:hAnsi="Tahoma" w:cs="Tahoma"/>
      <w:color w:val="000000"/>
      <w:sz w:val="16"/>
      <w:szCs w:val="16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14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14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14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14C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1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614C"/>
    <w:rPr>
      <w:b/>
      <w:bCs/>
      <w:color w:val="5B9BD5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14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6614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6614C"/>
    <w:rPr>
      <w:b/>
      <w:bCs/>
    </w:rPr>
  </w:style>
  <w:style w:type="character" w:styleId="Emphasis">
    <w:name w:val="Emphasis"/>
    <w:basedOn w:val="DefaultParagraphFont"/>
    <w:uiPriority w:val="20"/>
    <w:qFormat/>
    <w:rsid w:val="0076614C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76614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6614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14C"/>
    <w:pPr>
      <w:pBdr>
        <w:bottom w:val="single" w:sz="4" w:space="4" w:color="5B9BD5" w:themeColor="accent1"/>
      </w:pBdr>
      <w:spacing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14C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76614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6614C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14C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6614C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14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14C"/>
    <w:pPr>
      <w:outlineLvl w:val="9"/>
    </w:pPr>
  </w:style>
  <w:style w:type="table" w:styleId="TableGrid">
    <w:name w:val="Table Grid"/>
    <w:basedOn w:val="TableNormal"/>
    <w:uiPriority w:val="59"/>
    <w:rsid w:val="0076614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fuvd">
    <w:name w:val="ilfuvd"/>
    <w:basedOn w:val="DefaultParagraphFont"/>
    <w:rsid w:val="00F03269"/>
  </w:style>
  <w:style w:type="paragraph" w:styleId="NormalWeb">
    <w:name w:val="Normal (Web)"/>
    <w:basedOn w:val="Normal"/>
    <w:uiPriority w:val="99"/>
    <w:unhideWhenUsed/>
    <w:rsid w:val="00977F99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B2095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B78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8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8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8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8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3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5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1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7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0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52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312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9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35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914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233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091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03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537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0592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9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086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2013 Styl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9E71464EAD398248AE2DBD8C3F8119CD" ma:contentTypeVersion="63" ma:contentTypeDescription="Create a new document." ma:contentTypeScope="" ma:versionID="b5a521d02228bae0f92e37af369e1606">
  <xsd:schema xmlns:xsd="http://www.w3.org/2001/XMLSchema" xmlns:xs="http://www.w3.org/2001/XMLSchema" xmlns:p="http://schemas.microsoft.com/office/2006/metadata/properties" xmlns:ns2="4f9c820c-e7e2-444d-97ee-45f2b3485c1d" xmlns:ns3="15ffb055-6eb4-45a1-bc20-bf2ac0d420da" xmlns:ns4="725c79e5-42ce-4aa0-ac78-b6418001f0d2" xmlns:ns5="c91a514c-9034-4fa3-897a-8352025b26ed" xmlns:ns6="c329ff34-48cf-41b9-b472-db5986f768d6" xmlns:ns7="48f862d9-169b-414f-806e-7f1db2a1769d" targetNamespace="http://schemas.microsoft.com/office/2006/metadata/properties" ma:root="true" ma:fieldsID="fbe90ef77c4f8161bc281d858ec1dc87" ns2:_="" ns3:_="" ns4:_="" ns5:_="" ns6:_="" ns7:_="">
    <xsd:import namespace="4f9c820c-e7e2-444d-97ee-45f2b3485c1d"/>
    <xsd:import namespace="15ffb055-6eb4-45a1-bc20-bf2ac0d420da"/>
    <xsd:import namespace="725c79e5-42ce-4aa0-ac78-b6418001f0d2"/>
    <xsd:import namespace="c91a514c-9034-4fa3-897a-8352025b26ed"/>
    <xsd:import namespace="c329ff34-48cf-41b9-b472-db5986f768d6"/>
    <xsd:import namespace="48f862d9-169b-414f-806e-7f1db2a1769d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3:KeyWords" minOccurs="0"/>
                <xsd:element ref="ns2:Narrative" minOccurs="0"/>
                <xsd:element ref="ns3:SecurityClassification" minOccurs="0"/>
                <xsd:element ref="ns2:Subactivity" minOccurs="0"/>
                <xsd:element ref="ns2:Case" minOccurs="0"/>
                <xsd:element ref="ns2:RelatedPeople" minOccurs="0"/>
                <xsd:element ref="ns2:CategoryName" minOccurs="0"/>
                <xsd:element ref="ns2:CategoryValue" minOccurs="0"/>
                <xsd:element ref="ns2:BusinessValue" minOccurs="0"/>
                <xsd:element ref="ns2:FunctionGroup" minOccurs="0"/>
                <xsd:element ref="ns2:Function" minOccurs="0"/>
                <xsd:element ref="ns2:PRAType" minOccurs="0"/>
                <xsd:element ref="ns2:PRADate1" minOccurs="0"/>
                <xsd:element ref="ns2:PRADate2" minOccurs="0"/>
                <xsd:element ref="ns2:PRADate3" minOccurs="0"/>
                <xsd:element ref="ns2:PRADateDisposal" minOccurs="0"/>
                <xsd:element ref="ns2:PRADateTrigger" minOccurs="0"/>
                <xsd:element ref="ns2:PRAText1" minOccurs="0"/>
                <xsd:element ref="ns2:PRAText2" minOccurs="0"/>
                <xsd:element ref="ns2:PRAText3" minOccurs="0"/>
                <xsd:element ref="ns2:PRAText4" minOccurs="0"/>
                <xsd:element ref="ns2:PRAText5" minOccurs="0"/>
                <xsd:element ref="ns2:AggregationStatus" minOccurs="0"/>
                <xsd:element ref="ns2:Project" minOccurs="0"/>
                <xsd:element ref="ns2:Activity" minOccurs="0"/>
                <xsd:element ref="ns4:AggregationNarrative" minOccurs="0"/>
                <xsd:element ref="ns5:Channel" minOccurs="0"/>
                <xsd:element ref="ns5:Team" minOccurs="0"/>
                <xsd:element ref="ns5:Level2" minOccurs="0"/>
                <xsd:element ref="ns5:Level3" minOccurs="0"/>
                <xsd:element ref="ns5:Year" minOccurs="0"/>
                <xsd:element ref="ns6:MediaServiceMetadata" minOccurs="0"/>
                <xsd:element ref="ns6:MediaServiceFastMetadata" minOccurs="0"/>
                <xsd:element ref="ns6:lcf76f155ced4ddcb4097134ff3c332f" minOccurs="0"/>
                <xsd:element ref="ns7:TaxCatchAll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Location" minOccurs="0"/>
                <xsd:element ref="ns6:MediaServiceOCR" minOccurs="0"/>
                <xsd:element ref="ns7:SharedWithUsers" minOccurs="0"/>
                <xsd:element ref="ns7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c820c-e7e2-444d-97ee-45f2b3485c1d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 Type" ma:format="Dropdown" ma:internalName="DocumentType" ma:readOnly="false">
      <xsd:simpleType>
        <xsd:union memberTypes="dms:Text">
          <xsd:simpleType>
            <xsd:restriction base="dms:Choice">
              <xsd:enumeration value="APPLICATION, certificate, consent related"/>
              <xsd:enumeration value="CONTRACT, Variation, Agreement"/>
              <xsd:enumeration value="CORRESPONDENCE"/>
              <xsd:enumeration value="DRAWING, Plan, Map"/>
              <xsd:enumeration value="EMPLOYMENT related"/>
              <xsd:enumeration value="FINANCIAL related"/>
              <xsd:enumeration value="KNOWLEDGE article"/>
              <xsd:enumeration value="MEETING related"/>
              <xsd:enumeration value="MEMO, Filenote, Email"/>
              <xsd:enumeration value="MODEL, Calculation, Working"/>
              <xsd:enumeration value="PHOTO, Image or Multi-media"/>
              <xsd:enumeration value="PRESENTATION"/>
              <xsd:enumeration value="PUBLICATION material"/>
              <xsd:enumeration value="PURCHASING related"/>
              <xsd:enumeration value="REPORT, or planning related"/>
              <xsd:enumeration value="RULES, Policy, Bylaw, procedure"/>
              <xsd:enumeration value="SERVICE REQUEST related"/>
              <xsd:enumeration value="SPECIFICATION or standard"/>
              <xsd:enumeration value="SUPPLIER PRODUCT Info"/>
              <xsd:enumeration value="TEMPLATE, Checklist or Form"/>
            </xsd:restriction>
          </xsd:simpleType>
        </xsd:union>
      </xsd:simpleType>
    </xsd:element>
    <xsd:element name="Narrative" ma:index="10" nillable="true" ma:displayName="Narrative" ma:hidden="true" ma:internalName="Narrative" ma:readOnly="false">
      <xsd:simpleType>
        <xsd:restriction base="dms:Note"/>
      </xsd:simpleType>
    </xsd:element>
    <xsd:element name="Subactivity" ma:index="12" nillable="true" ma:displayName="Subactivity" ma:default="" ma:hidden="true" ma:internalName="Subactivity" ma:readOnly="false">
      <xsd:simpleType>
        <xsd:restriction base="dms:Text">
          <xsd:maxLength value="255"/>
        </xsd:restriction>
      </xsd:simpleType>
    </xsd:element>
    <xsd:element name="Case" ma:index="13" nillable="true" ma:displayName="Case" ma:default="NA" ma:hidden="true" ma:internalName="Case" ma:readOnly="false">
      <xsd:simpleType>
        <xsd:restriction base="dms:Text">
          <xsd:maxLength value="255"/>
        </xsd:restriction>
      </xsd:simpleType>
    </xsd:element>
    <xsd:element name="RelatedPeople" ma:index="14" nillable="true" ma:displayName="Related People" ma:hidden="true" ma:list="UserInfo" ma:SharePointGroup="0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tegoryName" ma:index="15" nillable="true" ma:displayName="Category 1" ma:default="NA" ma:hidden="true" ma:internalName="CategoryName" ma:readOnly="false">
      <xsd:simpleType>
        <xsd:restriction base="dms:Text">
          <xsd:maxLength value="255"/>
        </xsd:restriction>
      </xsd:simpleType>
    </xsd:element>
    <xsd:element name="CategoryValue" ma:index="16" nillable="true" ma:displayName="Category 2" ma:default="NA" ma:hidden="true" ma:internalName="CategoryValue" ma:readOnly="false">
      <xsd:simpleType>
        <xsd:restriction base="dms:Text">
          <xsd:maxLength value="255"/>
        </xsd:restriction>
      </xsd:simpleType>
    </xsd:element>
    <xsd:element name="BusinessValue" ma:index="17" nillable="true" ma:displayName="Business Value" ma:hidden="true" ma:internalName="BusinessValue" ma:readOnly="false">
      <xsd:simpleType>
        <xsd:restriction base="dms:Text">
          <xsd:maxLength value="255"/>
        </xsd:restriction>
      </xsd:simpleType>
    </xsd:element>
    <xsd:element name="FunctionGroup" ma:index="18" nillable="true" ma:displayName="Function Group" ma:default="NA" ma:hidden="true" ma:internalName="FunctionGroup" ma:readOnly="false">
      <xsd:simpleType>
        <xsd:restriction base="dms:Text">
          <xsd:maxLength value="255"/>
        </xsd:restriction>
      </xsd:simpleType>
    </xsd:element>
    <xsd:element name="Function" ma:index="19" nillable="true" ma:displayName="Function" ma:default="How we Work" ma:hidden="true" ma:internalName="Function" ma:readOnly="false">
      <xsd:simpleType>
        <xsd:restriction base="dms:Text">
          <xsd:maxLength value="255"/>
        </xsd:restriction>
      </xsd:simpleType>
    </xsd:element>
    <xsd:element name="PRAType" ma:index="20" nillable="true" ma:displayName="PRA Type" ma:default="Doc" ma:hidden="true" ma:internalName="PRAType" ma:readOnly="false">
      <xsd:simpleType>
        <xsd:restriction base="dms:Text">
          <xsd:maxLength value="255"/>
        </xsd:restriction>
      </xsd:simpleType>
    </xsd:element>
    <xsd:element name="PRADate1" ma:index="21" nillable="true" ma:displayName="PRA Date 1" ma:format="DateOnly" ma:hidden="true" ma:internalName="PRADate1" ma:readOnly="false">
      <xsd:simpleType>
        <xsd:restriction base="dms:DateTime"/>
      </xsd:simpleType>
    </xsd:element>
    <xsd:element name="PRADate2" ma:index="22" nillable="true" ma:displayName="PRA Date 2" ma:format="DateOnly" ma:hidden="true" ma:internalName="PRADate2" ma:readOnly="false">
      <xsd:simpleType>
        <xsd:restriction base="dms:DateTime"/>
      </xsd:simpleType>
    </xsd:element>
    <xsd:element name="PRADate3" ma:index="23" nillable="true" ma:displayName="PRA Date 3" ma:format="DateOnly" ma:hidden="true" ma:internalName="PRADate3" ma:readOnly="false">
      <xsd:simpleType>
        <xsd:restriction base="dms:DateTime"/>
      </xsd:simpleType>
    </xsd:element>
    <xsd:element name="PRADateDisposal" ma:index="24" nillable="true" ma:displayName="PRA Date Disposal" ma:format="DateOnly" ma:hidden="true" ma:internalName="PRADateDisposal" ma:readOnly="false">
      <xsd:simpleType>
        <xsd:restriction base="dms:DateTime"/>
      </xsd:simpleType>
    </xsd:element>
    <xsd:element name="PRADateTrigger" ma:index="25" nillable="true" ma:displayName="PRA Date Trigger" ma:format="DateOnly" ma:hidden="true" ma:internalName="PRADateTrigger" ma:readOnly="false">
      <xsd:simpleType>
        <xsd:restriction base="dms:DateTime"/>
      </xsd:simpleType>
    </xsd:element>
    <xsd:element name="PRAText1" ma:index="26" nillable="true" ma:displayName="PRA Text 1" ma:hidden="true" ma:internalName="PRAText1" ma:readOnly="false">
      <xsd:simpleType>
        <xsd:restriction base="dms:Text">
          <xsd:maxLength value="255"/>
        </xsd:restriction>
      </xsd:simpleType>
    </xsd:element>
    <xsd:element name="PRAText2" ma:index="27" nillable="true" ma:displayName="PRA Text 2" ma:hidden="true" ma:internalName="PRAText2" ma:readOnly="false">
      <xsd:simpleType>
        <xsd:restriction base="dms:Text">
          <xsd:maxLength value="255"/>
        </xsd:restriction>
      </xsd:simpleType>
    </xsd:element>
    <xsd:element name="PRAText3" ma:index="28" nillable="true" ma:displayName="PRA Text 3" ma:hidden="true" ma:internalName="PRAText3" ma:readOnly="false">
      <xsd:simpleType>
        <xsd:restriction base="dms:Text">
          <xsd:maxLength value="255"/>
        </xsd:restriction>
      </xsd:simpleType>
    </xsd:element>
    <xsd:element name="PRAText4" ma:index="29" nillable="true" ma:displayName="PRA Text 4" ma:hidden="true" ma:internalName="PRAText4" ma:readOnly="false">
      <xsd:simpleType>
        <xsd:restriction base="dms:Text">
          <xsd:maxLength value="255"/>
        </xsd:restriction>
      </xsd:simpleType>
    </xsd:element>
    <xsd:element name="PRAText5" ma:index="30" nillable="true" ma:displayName="PRA Text 5" ma:hidden="true" ma:internalName="PRAText5" ma:readOnly="false">
      <xsd:simpleType>
        <xsd:restriction base="dms:Text">
          <xsd:maxLength value="255"/>
        </xsd:restriction>
      </xsd:simpleType>
    </xsd:element>
    <xsd:element name="AggregationStatus" ma:index="31" nillable="true" ma:displayName="Aggregation Status" ma:default="Normal" ma:format="Dropdown" ma:hidden="true" ma:internalName="AggregationStatus" ma:readOnly="false">
      <xsd:simpleType>
        <xsd:restriction base="dms:Choice">
          <xsd:enumeration value="Delete Soon"/>
          <xsd:enumeration value="Transfer Soon"/>
          <xsd:enumeration value="Appraise Soon"/>
          <xsd:enumeration value="Delete"/>
          <xsd:enumeration value="Transfer"/>
          <xsd:enumeration value="Appraise"/>
          <xsd:enumeration value="Hold"/>
          <xsd:enumeration value="Normal"/>
        </xsd:restriction>
      </xsd:simpleType>
    </xsd:element>
    <xsd:element name="Project" ma:index="32" nillable="true" ma:displayName="Project" ma:default="NA" ma:hidden="true" ma:internalName="Project" ma:readOnly="false">
      <xsd:simpleType>
        <xsd:restriction base="dms:Text">
          <xsd:maxLength value="255"/>
        </xsd:restriction>
      </xsd:simpleType>
    </xsd:element>
    <xsd:element name="Activity" ma:index="33" nillable="true" ma:displayName="Activity" ma:default="Business Processes" ma:hidden="true" ma:internalName="Activity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b055-6eb4-45a1-bc20-bf2ac0d420da" elementFormDefault="qualified">
    <xsd:import namespace="http://schemas.microsoft.com/office/2006/documentManagement/types"/>
    <xsd:import namespace="http://schemas.microsoft.com/office/infopath/2007/PartnerControls"/>
    <xsd:element name="KeyWords" ma:index="9" nillable="true" ma:displayName="Key Words" ma:hidden="true" ma:internalName="KeyWords" ma:readOnly="false">
      <xsd:simpleType>
        <xsd:restriction base="dms:Note"/>
      </xsd:simpleType>
    </xsd:element>
    <xsd:element name="SecurityClassification" ma:index="11" nillable="true" ma:displayName="Security Classification" ma:format="Dropdown" ma:hidden="true" ma:internalName="SecurityClassification" ma:readOnly="false">
      <xsd:simpleType>
        <xsd:restriction base="dms:Choice">
          <xsd:enumeration value="Confidential"/>
          <xsd:enumeration value="Restricted"/>
          <xsd:enumeration value="Unrestri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c79e5-42ce-4aa0-ac78-b6418001f0d2" elementFormDefault="qualified">
    <xsd:import namespace="http://schemas.microsoft.com/office/2006/documentManagement/types"/>
    <xsd:import namespace="http://schemas.microsoft.com/office/infopath/2007/PartnerControls"/>
    <xsd:element name="AggregationNarrative" ma:index="34" nillable="true" ma:displayName="Aggregation Narrative" ma:hidden="true" ma:internalName="AggregationNarrativ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a514c-9034-4fa3-897a-8352025b26ed" elementFormDefault="qualified">
    <xsd:import namespace="http://schemas.microsoft.com/office/2006/documentManagement/types"/>
    <xsd:import namespace="http://schemas.microsoft.com/office/infopath/2007/PartnerControls"/>
    <xsd:element name="Channel" ma:index="35" nillable="true" ma:displayName="Channel" ma:default="NA" ma:hidden="true" ma:internalName="Channel" ma:readOnly="false">
      <xsd:simpleType>
        <xsd:restriction base="dms:Text">
          <xsd:maxLength value="255"/>
        </xsd:restriction>
      </xsd:simpleType>
    </xsd:element>
    <xsd:element name="Team" ma:index="36" nillable="true" ma:displayName="Team" ma:default="COG Delivery H&amp;S " ma:hidden="true" ma:internalName="Team" ma:readOnly="false">
      <xsd:simpleType>
        <xsd:restriction base="dms:Text">
          <xsd:maxLength value="255"/>
        </xsd:restriction>
      </xsd:simpleType>
    </xsd:element>
    <xsd:element name="Level2" ma:index="37" nillable="true" ma:displayName="Level2" ma:default="NA" ma:hidden="true" ma:internalName="Level2" ma:readOnly="false">
      <xsd:simpleType>
        <xsd:restriction base="dms:Text">
          <xsd:maxLength value="255"/>
        </xsd:restriction>
      </xsd:simpleType>
    </xsd:element>
    <xsd:element name="Level3" ma:index="38" nillable="true" ma:displayName="Level3" ma:hidden="true" ma:internalName="Level3" ma:readOnly="false">
      <xsd:simpleType>
        <xsd:restriction base="dms:Text">
          <xsd:maxLength value="255"/>
        </xsd:restriction>
      </xsd:simpleType>
    </xsd:element>
    <xsd:element name="Year" ma:index="39" nillable="true" ma:displayName="Year" ma:default="NA" ma:hidden="true" ma:internalName="Yea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9ff34-48cf-41b9-b472-db5986f76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43" nillable="true" ma:taxonomy="true" ma:internalName="lcf76f155ced4ddcb4097134ff3c332f" ma:taxonomyFieldName="MediaServiceImageTags" ma:displayName="Image Tags" ma:readOnly="false" ma:fieldId="{5cf76f15-5ced-4ddc-b409-7134ff3c332f}" ma:taxonomyMulti="true" ma:sspId="56e53707-7522-441b-8637-463bf7c35b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4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4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8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4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862d9-169b-414f-806e-7f1db2a1769d" elementFormDefault="qualified">
    <xsd:import namespace="http://schemas.microsoft.com/office/2006/documentManagement/types"/>
    <xsd:import namespace="http://schemas.microsoft.com/office/infopath/2007/PartnerControls"/>
    <xsd:element name="TaxCatchAll" ma:index="44" nillable="true" ma:displayName="Taxonomy Catch All Column" ma:hidden="true" ma:list="{0ab630e6-06b0-46cf-ba8f-384f59630455}" ma:internalName="TaxCatchAll" ma:showField="CatchAllData" ma:web="48f862d9-169b-414f-806e-7f1db2a176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5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activity xmlns="4f9c820c-e7e2-444d-97ee-45f2b3485c1d" xsi:nil="true"/>
    <BusinessValue xmlns="4f9c820c-e7e2-444d-97ee-45f2b3485c1d" xsi:nil="true"/>
    <PRADateDisposal xmlns="4f9c820c-e7e2-444d-97ee-45f2b3485c1d" xsi:nil="true"/>
    <KeyWords xmlns="15ffb055-6eb4-45a1-bc20-bf2ac0d420da" xsi:nil="true"/>
    <SecurityClassification xmlns="15ffb055-6eb4-45a1-bc20-bf2ac0d420da" xsi:nil="true"/>
    <PRADate3 xmlns="4f9c820c-e7e2-444d-97ee-45f2b3485c1d" xsi:nil="true"/>
    <PRAText5 xmlns="4f9c820c-e7e2-444d-97ee-45f2b3485c1d" xsi:nil="true"/>
    <Level2 xmlns="c91a514c-9034-4fa3-897a-8352025b26ed">NA</Level2>
    <Activity xmlns="4f9c820c-e7e2-444d-97ee-45f2b3485c1d">Business Processes</Activity>
    <AggregationStatus xmlns="4f9c820c-e7e2-444d-97ee-45f2b3485c1d">Normal</AggregationStatus>
    <CategoryValue xmlns="4f9c820c-e7e2-444d-97ee-45f2b3485c1d">NA</CategoryValue>
    <PRADate2 xmlns="4f9c820c-e7e2-444d-97ee-45f2b3485c1d" xsi:nil="true"/>
    <Case xmlns="4f9c820c-e7e2-444d-97ee-45f2b3485c1d">NA</Case>
    <PRAText1 xmlns="4f9c820c-e7e2-444d-97ee-45f2b3485c1d" xsi:nil="true"/>
    <PRAText4 xmlns="4f9c820c-e7e2-444d-97ee-45f2b3485c1d" xsi:nil="true"/>
    <Level3 xmlns="c91a514c-9034-4fa3-897a-8352025b26ed" xsi:nil="true"/>
    <Team xmlns="c91a514c-9034-4fa3-897a-8352025b26ed">COG Delivery H&amp;S </Team>
    <Project xmlns="4f9c820c-e7e2-444d-97ee-45f2b3485c1d">NA</Project>
    <FunctionGroup xmlns="4f9c820c-e7e2-444d-97ee-45f2b3485c1d">NA</FunctionGroup>
    <Function xmlns="4f9c820c-e7e2-444d-97ee-45f2b3485c1d">How we Work</Function>
    <RelatedPeople xmlns="4f9c820c-e7e2-444d-97ee-45f2b3485c1d">
      <UserInfo>
        <DisplayName/>
        <AccountId xsi:nil="true"/>
        <AccountType/>
      </UserInfo>
    </RelatedPeople>
    <AggregationNarrative xmlns="725c79e5-42ce-4aa0-ac78-b6418001f0d2" xsi:nil="true"/>
    <Channel xmlns="c91a514c-9034-4fa3-897a-8352025b26ed">General</Channel>
    <PRAType xmlns="4f9c820c-e7e2-444d-97ee-45f2b3485c1d">Doc</PRAType>
    <PRADate1 xmlns="4f9c820c-e7e2-444d-97ee-45f2b3485c1d" xsi:nil="true"/>
    <DocumentType xmlns="4f9c820c-e7e2-444d-97ee-45f2b3485c1d" xsi:nil="true"/>
    <PRAText3 xmlns="4f9c820c-e7e2-444d-97ee-45f2b3485c1d" xsi:nil="true"/>
    <Year xmlns="c91a514c-9034-4fa3-897a-8352025b26ed">NA</Year>
    <Narrative xmlns="4f9c820c-e7e2-444d-97ee-45f2b3485c1d" xsi:nil="true"/>
    <CategoryName xmlns="4f9c820c-e7e2-444d-97ee-45f2b3485c1d">Safety Alerts</CategoryName>
    <PRADateTrigger xmlns="4f9c820c-e7e2-444d-97ee-45f2b3485c1d" xsi:nil="true"/>
    <PRAText2 xmlns="4f9c820c-e7e2-444d-97ee-45f2b3485c1d" xsi:nil="true"/>
    <lcf76f155ced4ddcb4097134ff3c332f xmlns="c329ff34-48cf-41b9-b472-db5986f768d6">
      <Terms xmlns="http://schemas.microsoft.com/office/infopath/2007/PartnerControls"/>
    </lcf76f155ced4ddcb4097134ff3c332f>
    <TaxCatchAll xmlns="48f862d9-169b-414f-806e-7f1db2a1769d" xsi:nil="true"/>
  </documentManagement>
</p:properties>
</file>

<file path=customXml/itemProps1.xml><?xml version="1.0" encoding="utf-8"?>
<ds:datastoreItem xmlns:ds="http://schemas.openxmlformats.org/officeDocument/2006/customXml" ds:itemID="{0E840535-6EF5-4676-97FB-7C9F8E822D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A7AF4F-FBBF-48E9-84BD-6C28AEDD8882}"/>
</file>

<file path=customXml/itemProps3.xml><?xml version="1.0" encoding="utf-8"?>
<ds:datastoreItem xmlns:ds="http://schemas.openxmlformats.org/officeDocument/2006/customXml" ds:itemID="{090FDB2B-40E0-46E9-9AE0-21DCD1A5F72B}"/>
</file>

<file path=customXml/itemProps4.xml><?xml version="1.0" encoding="utf-8"?>
<ds:datastoreItem xmlns:ds="http://schemas.openxmlformats.org/officeDocument/2006/customXml" ds:itemID="{F693ED53-76B8-4540-9239-600A74A528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1149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Capacity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 Fung</dc:creator>
  <cp:lastModifiedBy>TAYLOR, Luke</cp:lastModifiedBy>
  <cp:revision>15</cp:revision>
  <cp:lastPrinted>2017-05-30T05:53:00Z</cp:lastPrinted>
  <dcterms:created xsi:type="dcterms:W3CDTF">2020-07-06T00:45:00Z</dcterms:created>
  <dcterms:modified xsi:type="dcterms:W3CDTF">2020-12-14T20:50:00Z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0x0101009E71464EAD398248AE2DBD8C3F8119CD</vt:lpwstr>
  </property>
</Properties>
</file>